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B9" w:rsidRDefault="00FE7DB9" w:rsidP="00FE7D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Обобщенная информация</w:t>
      </w:r>
    </w:p>
    <w:p w:rsidR="00FE7DB9" w:rsidRDefault="00FE7DB9" w:rsidP="00FE7D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 Липецкой области, обязанности представить сведения о доходах, расходах, об имуществе и обязательствах имущественного характера</w:t>
      </w:r>
      <w:r w:rsidR="00F85049">
        <w:rPr>
          <w:rFonts w:ascii="Times New Roman" w:hAnsi="Times New Roman"/>
          <w:sz w:val="28"/>
          <w:szCs w:val="28"/>
        </w:rPr>
        <w:t xml:space="preserve"> за 2024 год.</w:t>
      </w:r>
      <w:bookmarkStart w:id="0" w:name="_GoBack"/>
      <w:bookmarkEnd w:id="0"/>
    </w:p>
    <w:p w:rsidR="00FE7DB9" w:rsidRDefault="00FE7DB9" w:rsidP="00FE7DB9">
      <w:pPr>
        <w:jc w:val="center"/>
        <w:rPr>
          <w:rFonts w:ascii="Times New Roman" w:hAnsi="Times New Roman"/>
          <w:sz w:val="28"/>
          <w:szCs w:val="28"/>
        </w:rPr>
      </w:pPr>
    </w:p>
    <w:p w:rsidR="00FE7DB9" w:rsidRDefault="00FE7DB9" w:rsidP="00FE7DB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850"/>
      </w:tblGrid>
      <w:tr w:rsidR="00FE7DB9" w:rsidRPr="00BC738D" w:rsidTr="000C4E5B">
        <w:tc>
          <w:tcPr>
            <w:tcW w:w="10064" w:type="dxa"/>
            <w:gridSpan w:val="2"/>
            <w:shd w:val="clear" w:color="auto" w:fill="auto"/>
          </w:tcPr>
          <w:p w:rsidR="00FE7DB9" w:rsidRPr="00BC738D" w:rsidRDefault="00FE7DB9" w:rsidP="000C4E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650">
              <w:rPr>
                <w:rFonts w:ascii="Times New Roman" w:hAnsi="Times New Roman"/>
                <w:b/>
                <w:sz w:val="28"/>
                <w:szCs w:val="28"/>
              </w:rPr>
              <w:t>Дмитриевский сельсовет</w:t>
            </w:r>
          </w:p>
        </w:tc>
      </w:tr>
      <w:tr w:rsidR="00FE7DB9" w:rsidRPr="005537C0" w:rsidTr="000C4E5B">
        <w:tc>
          <w:tcPr>
            <w:tcW w:w="9214" w:type="dxa"/>
            <w:shd w:val="clear" w:color="auto" w:fill="auto"/>
          </w:tcPr>
          <w:p w:rsidR="00FE7DB9" w:rsidRPr="005537C0" w:rsidRDefault="00FE7DB9" w:rsidP="000C4E5B">
            <w:pPr>
              <w:rPr>
                <w:rFonts w:ascii="Times New Roman" w:hAnsi="Times New Roman"/>
                <w:sz w:val="26"/>
                <w:szCs w:val="26"/>
              </w:rPr>
            </w:pPr>
            <w:r w:rsidRPr="005537C0">
              <w:rPr>
                <w:rFonts w:ascii="Times New Roman" w:hAnsi="Times New Roman"/>
                <w:sz w:val="26"/>
                <w:szCs w:val="26"/>
              </w:rPr>
              <w:t>Общее количество депутатов, чел.</w:t>
            </w:r>
          </w:p>
        </w:tc>
        <w:tc>
          <w:tcPr>
            <w:tcW w:w="850" w:type="dxa"/>
            <w:shd w:val="clear" w:color="auto" w:fill="auto"/>
          </w:tcPr>
          <w:p w:rsidR="00FE7DB9" w:rsidRPr="005537C0" w:rsidRDefault="00FE7DB9" w:rsidP="000C4E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7DB9" w:rsidRPr="005537C0" w:rsidTr="000C4E5B">
        <w:tc>
          <w:tcPr>
            <w:tcW w:w="9214" w:type="dxa"/>
            <w:shd w:val="clear" w:color="auto" w:fill="auto"/>
          </w:tcPr>
          <w:p w:rsidR="00FE7DB9" w:rsidRPr="005537C0" w:rsidRDefault="00FE7DB9" w:rsidP="000C4E5B">
            <w:pPr>
              <w:rPr>
                <w:rFonts w:ascii="Times New Roman" w:hAnsi="Times New Roman"/>
                <w:sz w:val="26"/>
                <w:szCs w:val="26"/>
              </w:rPr>
            </w:pPr>
            <w:r w:rsidRPr="005537C0">
              <w:rPr>
                <w:rFonts w:ascii="Times New Roman" w:hAnsi="Times New Roman"/>
                <w:sz w:val="26"/>
                <w:szCs w:val="26"/>
              </w:rPr>
              <w:t>Количество депутатов, представивших сведения о доходах, расходах, об имуществе и обязательствах имущественного характера, чел.</w:t>
            </w:r>
          </w:p>
        </w:tc>
        <w:tc>
          <w:tcPr>
            <w:tcW w:w="850" w:type="dxa"/>
            <w:shd w:val="clear" w:color="auto" w:fill="auto"/>
          </w:tcPr>
          <w:p w:rsidR="00FE7DB9" w:rsidRPr="005537C0" w:rsidRDefault="00FE7DB9" w:rsidP="000C4E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7DB9" w:rsidRPr="005537C0" w:rsidTr="000C4E5B">
        <w:tc>
          <w:tcPr>
            <w:tcW w:w="9214" w:type="dxa"/>
            <w:shd w:val="clear" w:color="auto" w:fill="auto"/>
          </w:tcPr>
          <w:p w:rsidR="00FE7DB9" w:rsidRPr="005537C0" w:rsidRDefault="00FE7DB9" w:rsidP="000C4E5B">
            <w:pPr>
              <w:rPr>
                <w:rFonts w:ascii="Times New Roman" w:hAnsi="Times New Roman"/>
                <w:sz w:val="26"/>
                <w:szCs w:val="26"/>
              </w:rPr>
            </w:pPr>
            <w:r w:rsidRPr="005537C0">
              <w:rPr>
                <w:rFonts w:ascii="Times New Roman" w:hAnsi="Times New Roman"/>
                <w:sz w:val="26"/>
                <w:szCs w:val="26"/>
              </w:rPr>
              <w:t>Количество депутатов, представивших уведомление, составленное по форме согласно приложению 7 к Закону Липецкой области от 15 декабря 2015 год №476-ОЗ «О правовом регулировании некоторых вопросов по профилактике коррупционных правонарушений в Липецкой области», чел.</w:t>
            </w:r>
          </w:p>
        </w:tc>
        <w:tc>
          <w:tcPr>
            <w:tcW w:w="850" w:type="dxa"/>
            <w:shd w:val="clear" w:color="auto" w:fill="auto"/>
          </w:tcPr>
          <w:p w:rsidR="00FE7DB9" w:rsidRPr="005537C0" w:rsidRDefault="00FE7DB9" w:rsidP="000C4E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E7DB9" w:rsidRPr="005537C0" w:rsidTr="000C4E5B">
        <w:tc>
          <w:tcPr>
            <w:tcW w:w="9214" w:type="dxa"/>
            <w:shd w:val="clear" w:color="auto" w:fill="auto"/>
          </w:tcPr>
          <w:p w:rsidR="00FE7DB9" w:rsidRPr="005537C0" w:rsidRDefault="00FE7DB9" w:rsidP="000C4E5B">
            <w:pPr>
              <w:rPr>
                <w:rFonts w:ascii="Times New Roman" w:hAnsi="Times New Roman"/>
                <w:sz w:val="26"/>
                <w:szCs w:val="26"/>
              </w:rPr>
            </w:pPr>
            <w:r w:rsidRPr="005537C0">
              <w:rPr>
                <w:rFonts w:ascii="Times New Roman" w:hAnsi="Times New Roman"/>
                <w:sz w:val="26"/>
                <w:szCs w:val="26"/>
              </w:rPr>
              <w:t>Количество лиц, не представивших сведения о доходах, расходах, об имуществе и обязательствах имущественного характера либо уведомление, составленное по форме согласно приложению 7 к Закону Липецкой области от 15 декабря 2015 год №476-ОЗ «О правовом регулировании некоторых вопросов по профилактике коррупционных правонарушений в Липецкой области», чел.</w:t>
            </w:r>
          </w:p>
        </w:tc>
        <w:tc>
          <w:tcPr>
            <w:tcW w:w="850" w:type="dxa"/>
            <w:shd w:val="clear" w:color="auto" w:fill="auto"/>
          </w:tcPr>
          <w:p w:rsidR="00FE7DB9" w:rsidRPr="005537C0" w:rsidRDefault="00FE7DB9" w:rsidP="000C4E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833DC" w:rsidRDefault="003833DC"/>
    <w:sectPr w:rsidR="0038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6D"/>
    <w:rsid w:val="003833DC"/>
    <w:rsid w:val="005B456D"/>
    <w:rsid w:val="00F85049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2025-05-05T08:01:00Z</dcterms:created>
  <dcterms:modified xsi:type="dcterms:W3CDTF">2025-05-13T07:57:00Z</dcterms:modified>
</cp:coreProperties>
</file>